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от </w:t>
      </w:r>
      <w:r w:rsidR="00256403">
        <w:rPr>
          <w:rFonts w:ascii="Times New Roman" w:hAnsi="Times New Roman" w:cs="Times New Roman"/>
          <w:sz w:val="28"/>
          <w:szCs w:val="28"/>
        </w:rPr>
        <w:t>28</w:t>
      </w:r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</w:t>
      </w:r>
      <w:r w:rsidR="00256403">
        <w:rPr>
          <w:rFonts w:ascii="Times New Roman" w:hAnsi="Times New Roman" w:cs="Times New Roman"/>
          <w:sz w:val="28"/>
          <w:szCs w:val="28"/>
        </w:rPr>
        <w:t>5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422BDE">
        <w:rPr>
          <w:rFonts w:ascii="Times New Roman" w:hAnsi="Times New Roman" w:cs="Times New Roman"/>
          <w:sz w:val="28"/>
          <w:szCs w:val="28"/>
        </w:rPr>
        <w:t>5</w:t>
      </w:r>
      <w:r w:rsidR="00256403">
        <w:rPr>
          <w:rFonts w:ascii="Times New Roman" w:hAnsi="Times New Roman" w:cs="Times New Roman"/>
          <w:sz w:val="28"/>
          <w:szCs w:val="28"/>
        </w:rPr>
        <w:t>3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A419E1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  Республики Мордовия на 2023-202</w:t>
      </w:r>
      <w:r w:rsidR="00256403">
        <w:rPr>
          <w:rFonts w:ascii="Times New Roman" w:hAnsi="Times New Roman" w:cs="Times New Roman"/>
          <w:b/>
          <w:sz w:val="28"/>
          <w:szCs w:val="28"/>
        </w:rPr>
        <w:t>7</w:t>
      </w:r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2BDE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</w:t>
      </w:r>
      <w:r w:rsidR="00256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22BDE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9A1BA0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A4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  Республики Мордовия </w:t>
      </w:r>
      <w:r w:rsidR="00A419E1">
        <w:rPr>
          <w:rFonts w:ascii="Times New Roman" w:hAnsi="Times New Roman" w:cs="Times New Roman"/>
          <w:b/>
          <w:sz w:val="28"/>
          <w:szCs w:val="28"/>
        </w:rPr>
        <w:t>на 2023-202</w:t>
      </w:r>
      <w:r w:rsidR="00256403">
        <w:rPr>
          <w:rFonts w:ascii="Times New Roman" w:hAnsi="Times New Roman" w:cs="Times New Roman"/>
          <w:b/>
          <w:sz w:val="28"/>
          <w:szCs w:val="28"/>
        </w:rPr>
        <w:t>7</w:t>
      </w:r>
      <w:r w:rsidR="00A419E1">
        <w:rPr>
          <w:rFonts w:ascii="Times New Roman" w:hAnsi="Times New Roman" w:cs="Times New Roman"/>
          <w:b/>
          <w:sz w:val="28"/>
          <w:szCs w:val="28"/>
        </w:rPr>
        <w:t>годы</w:t>
      </w:r>
      <w:r w:rsidR="00B91077" w:rsidRPr="00A419E1">
        <w:rPr>
          <w:rFonts w:ascii="Times New Roman" w:hAnsi="Times New Roman" w:cs="Times New Roman"/>
          <w:sz w:val="28"/>
          <w:szCs w:val="28"/>
        </w:rPr>
        <w:t xml:space="preserve">»  </w:t>
      </w:r>
      <w:r w:rsidRPr="00A419E1">
        <w:rPr>
          <w:rFonts w:ascii="Times New Roman" w:hAnsi="Times New Roman" w:cs="Times New Roman"/>
          <w:sz w:val="28"/>
          <w:szCs w:val="28"/>
        </w:rPr>
        <w:t xml:space="preserve"> за 202</w:t>
      </w:r>
      <w:r w:rsidR="00256403">
        <w:rPr>
          <w:rFonts w:ascii="Times New Roman" w:hAnsi="Times New Roman" w:cs="Times New Roman"/>
          <w:sz w:val="28"/>
          <w:szCs w:val="28"/>
        </w:rPr>
        <w:t>4</w:t>
      </w:r>
      <w:r w:rsidRPr="00A419E1">
        <w:rPr>
          <w:rFonts w:ascii="Times New Roman" w:hAnsi="Times New Roman" w:cs="Times New Roman"/>
          <w:sz w:val="28"/>
          <w:szCs w:val="28"/>
        </w:rPr>
        <w:t xml:space="preserve"> год</w:t>
      </w:r>
      <w:r w:rsidRPr="009A1BA0">
        <w:rPr>
          <w:rFonts w:ascii="Times New Roman" w:hAnsi="Times New Roman" w:cs="Times New Roman"/>
          <w:sz w:val="28"/>
          <w:szCs w:val="28"/>
        </w:rPr>
        <w:t>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9A1BA0" w:rsidRPr="000F779C" w:rsidRDefault="009A1BA0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256403">
        <w:rPr>
          <w:rFonts w:ascii="Times New Roman" w:hAnsi="Times New Roman" w:cs="Times New Roman"/>
          <w:sz w:val="24"/>
          <w:szCs w:val="24"/>
        </w:rPr>
        <w:t>28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256403">
        <w:rPr>
          <w:rFonts w:ascii="Times New Roman" w:hAnsi="Times New Roman" w:cs="Times New Roman"/>
          <w:sz w:val="24"/>
          <w:szCs w:val="24"/>
        </w:rPr>
        <w:t>5</w:t>
      </w:r>
      <w:r w:rsidR="00422BDE">
        <w:rPr>
          <w:rFonts w:ascii="Times New Roman" w:hAnsi="Times New Roman" w:cs="Times New Roman"/>
          <w:sz w:val="24"/>
          <w:szCs w:val="24"/>
        </w:rPr>
        <w:t xml:space="preserve"> 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422BDE">
        <w:rPr>
          <w:rFonts w:ascii="Times New Roman" w:hAnsi="Times New Roman" w:cs="Times New Roman"/>
          <w:sz w:val="24"/>
          <w:szCs w:val="24"/>
        </w:rPr>
        <w:t>5</w:t>
      </w:r>
      <w:r w:rsidR="00256403">
        <w:rPr>
          <w:rFonts w:ascii="Times New Roman" w:hAnsi="Times New Roman" w:cs="Times New Roman"/>
          <w:sz w:val="24"/>
          <w:szCs w:val="24"/>
        </w:rPr>
        <w:t>3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9A1BA0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hAnsi="Times New Roman"/>
          <w:bCs/>
          <w:sz w:val="28"/>
          <w:szCs w:val="28"/>
        </w:rPr>
        <w:t>«</w:t>
      </w:r>
      <w:r w:rsidR="00A419E1" w:rsidRPr="00A419E1">
        <w:rPr>
          <w:rFonts w:ascii="Times New Roman" w:hAnsi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/>
          <w:b/>
          <w:sz w:val="28"/>
          <w:szCs w:val="28"/>
        </w:rPr>
        <w:t xml:space="preserve">  муниципального района  Республики Мордовия </w:t>
      </w:r>
      <w:r w:rsidR="00A419E1">
        <w:rPr>
          <w:rFonts w:ascii="Times New Roman" w:hAnsi="Times New Roman"/>
          <w:b/>
          <w:sz w:val="28"/>
          <w:szCs w:val="28"/>
        </w:rPr>
        <w:t>на 2023-202</w:t>
      </w:r>
      <w:r w:rsidR="00256403">
        <w:rPr>
          <w:rFonts w:ascii="Times New Roman" w:hAnsi="Times New Roman"/>
          <w:b/>
          <w:sz w:val="28"/>
          <w:szCs w:val="28"/>
        </w:rPr>
        <w:t>7</w:t>
      </w:r>
      <w:r w:rsidR="00A419E1">
        <w:rPr>
          <w:rFonts w:ascii="Times New Roman" w:hAnsi="Times New Roman"/>
          <w:b/>
          <w:sz w:val="28"/>
          <w:szCs w:val="28"/>
        </w:rPr>
        <w:t xml:space="preserve"> годы</w:t>
      </w:r>
      <w:r w:rsidR="00B91077" w:rsidRPr="009A1BA0">
        <w:rPr>
          <w:rFonts w:ascii="Times New Roman" w:hAnsi="Times New Roman"/>
          <w:sz w:val="28"/>
          <w:szCs w:val="28"/>
        </w:rPr>
        <w:t xml:space="preserve">» </w:t>
      </w:r>
      <w:r w:rsidR="0018453E" w:rsidRPr="009A1BA0">
        <w:rPr>
          <w:rFonts w:ascii="Times New Roman" w:hAnsi="Times New Roman"/>
          <w:sz w:val="28"/>
          <w:szCs w:val="28"/>
        </w:rPr>
        <w:t xml:space="preserve"> за 202</w:t>
      </w:r>
      <w:r w:rsidR="00256403">
        <w:rPr>
          <w:rFonts w:ascii="Times New Roman" w:hAnsi="Times New Roman"/>
          <w:sz w:val="28"/>
          <w:szCs w:val="28"/>
        </w:rPr>
        <w:t>4</w:t>
      </w:r>
      <w:r w:rsidRPr="009A1BA0">
        <w:rPr>
          <w:rFonts w:ascii="Times New Roman" w:hAnsi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A419E1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A419E1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A41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A419E1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A419E1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A419E1" w:rsidRDefault="00EE5E33" w:rsidP="00A419E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Военно-патриотическое воспитание  молодежи в </w:t>
            </w:r>
            <w:proofErr w:type="spellStart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>Старочамзинском</w:t>
            </w:r>
            <w:proofErr w:type="spellEnd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сельском поселении </w:t>
            </w:r>
            <w:proofErr w:type="spellStart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>Большеигнатовского</w:t>
            </w:r>
            <w:proofErr w:type="spellEnd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  муниципального района  Республики Мордовия на 2023-2026 годы</w:t>
            </w:r>
            <w:r w:rsidR="00A419E1" w:rsidRPr="00A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077" w:rsidRPr="00A419E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674" w:rsidRPr="00B91077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.р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74" w:rsidRPr="00A419E1" w:rsidRDefault="00A419E1" w:rsidP="00A419E1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торжественных мероприятиях, посвященных памятным дням в истории России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Оказание помощи ветеранам труда, вдовам участников ВОВ, труженикам тыла, семьям участников СВО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CA" w:rsidRPr="00A419E1" w:rsidRDefault="00A419E1" w:rsidP="00A419E1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Участие и оказание помощи в проведении Дня призывника и проводы в Армию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A419E1" w:rsidRDefault="00A419E1" w:rsidP="00A419E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«Защитники России!» - праздник, посвященный Дню защитников Отечества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CA" w:rsidRPr="00A419E1" w:rsidRDefault="00A419E1" w:rsidP="00A419E1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</w:t>
            </w:r>
            <w:proofErr w:type="gramStart"/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ии  у о</w:t>
            </w:r>
            <w:proofErr w:type="gramEnd"/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белисков погибшим в годы ВОВ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A419E1">
        <w:trPr>
          <w:trHeight w:val="26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мероприятий, посвященных памятным датам истории России: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Победы – 9 мая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памяти и скорби - 22 июня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согласия и примирения – 4 ноября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неизвестного солдата – 1  декабря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Организация книжных выставок патриотической тематики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8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Оказание содействия в проведении встреч молодежи с участниками боевых действий</w:t>
            </w:r>
            <w:proofErr w:type="gramStart"/>
            <w:r w:rsidRPr="00A419E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419E1">
              <w:rPr>
                <w:rFonts w:ascii="Times New Roman" w:hAnsi="Times New Roman"/>
                <w:sz w:val="24"/>
                <w:szCs w:val="24"/>
              </w:rPr>
              <w:t xml:space="preserve"> локальных конфликтов и участников СВО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Участие в районных конкурсах патриотической и интернациональной направленности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Участие в проводимых Акциях: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«Дари добро» (оказание помощи ветеранам войны, труженикам тыла, семьям участников СВО);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«Обелиск» (уход за памятниками и обелисками);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19E1">
              <w:rPr>
                <w:rFonts w:ascii="Times New Roman" w:hAnsi="Times New Roman" w:cs="Times New Roman"/>
              </w:rPr>
              <w:t>- «Поздравь  Ветерана» (поздравление ветеранов ВОВ, тружеников тыла,  вдов участников ВОВ, семей участников СВО с Днем Победы, с другими  праздниками и юбилеями));</w:t>
            </w:r>
            <w:proofErr w:type="gramEnd"/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«Бессмертный полк» - участие в праздничном шествии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«Окна Победы» - украшение окон клубов  ко Дню Победы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- Символы России – герб, флаг, гимн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7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Организация  пропаганды по военно-патриотической тематике (раздача буклетов, памяток</w:t>
            </w:r>
            <w:proofErr w:type="gramStart"/>
            <w:r w:rsidRPr="00A419E1">
              <w:rPr>
                <w:rFonts w:ascii="Times New Roman" w:hAnsi="Times New Roman"/>
              </w:rPr>
              <w:t>,  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" w:name="Par407"/>
      <w:bookmarkEnd w:id="1"/>
    </w:p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419E1" w:rsidRPr="009A1BA0" w:rsidRDefault="00117B21" w:rsidP="00A419E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D4674" w:rsidRPr="000F779C">
        <w:rPr>
          <w:rFonts w:ascii="Times New Roman" w:hAnsi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 w:rsidR="009A1BA0" w:rsidRPr="009A1BA0">
        <w:rPr>
          <w:rFonts w:ascii="Times New Roman" w:hAnsi="Times New Roman"/>
          <w:bCs/>
          <w:sz w:val="28"/>
          <w:szCs w:val="28"/>
        </w:rPr>
        <w:t>«</w:t>
      </w:r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4"/>
          <w:szCs w:val="24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4"/>
          <w:szCs w:val="24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  муниципального района  Республики Мордовия на 2023-202</w:t>
      </w:r>
      <w:r w:rsidR="00256403">
        <w:rPr>
          <w:rFonts w:ascii="Times New Roman" w:hAnsi="Times New Roman" w:cs="Times New Roman"/>
          <w:b/>
          <w:sz w:val="24"/>
          <w:szCs w:val="24"/>
        </w:rPr>
        <w:t>7</w:t>
      </w:r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9A1BA0" w:rsidRPr="009A1BA0">
        <w:rPr>
          <w:rFonts w:ascii="Times New Roman" w:hAnsi="Times New Roman"/>
          <w:sz w:val="28"/>
          <w:szCs w:val="28"/>
        </w:rPr>
        <w:t>»</w:t>
      </w:r>
      <w:r w:rsidR="00A419E1" w:rsidRPr="00A419E1">
        <w:rPr>
          <w:rFonts w:ascii="Times New Roman" w:hAnsi="Times New Roman" w:cs="Times New Roman"/>
          <w:sz w:val="28"/>
          <w:szCs w:val="28"/>
        </w:rPr>
        <w:t xml:space="preserve"> </w:t>
      </w:r>
      <w:r w:rsidR="00A419E1" w:rsidRPr="009A1BA0">
        <w:rPr>
          <w:rFonts w:ascii="Times New Roman" w:hAnsi="Times New Roman" w:cs="Times New Roman"/>
          <w:sz w:val="28"/>
          <w:szCs w:val="28"/>
        </w:rPr>
        <w:t>за 202</w:t>
      </w:r>
      <w:r w:rsidR="00256403">
        <w:rPr>
          <w:rFonts w:ascii="Times New Roman" w:hAnsi="Times New Roman" w:cs="Times New Roman"/>
          <w:sz w:val="28"/>
          <w:szCs w:val="28"/>
        </w:rPr>
        <w:t>4</w:t>
      </w:r>
      <w:r w:rsidR="00A419E1"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A1BA0" w:rsidRPr="009A1BA0" w:rsidRDefault="009A1BA0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9A1BA0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по патриотической тематике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2564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23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56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A419E1" w:rsidP="002564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23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56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из числа молодежи, участвующих в мероприятиях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2564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256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2564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256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9A1BA0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256403">
        <w:rPr>
          <w:rFonts w:ascii="Times New Roman" w:hAnsi="Times New Roman"/>
          <w:color w:val="000000"/>
          <w:sz w:val="28"/>
          <w:szCs w:val="28"/>
        </w:rPr>
        <w:t>4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9A1BA0">
        <w:rPr>
          <w:rFonts w:ascii="Times New Roman" w:hAnsi="Times New Roman"/>
          <w:sz w:val="28"/>
          <w:szCs w:val="28"/>
        </w:rPr>
        <w:t>и</w:t>
      </w:r>
      <w:r w:rsidR="009A1BA0" w:rsidRPr="009A1BA0">
        <w:rPr>
          <w:rFonts w:ascii="Times New Roman" w:hAnsi="Times New Roman"/>
          <w:sz w:val="28"/>
          <w:szCs w:val="28"/>
        </w:rPr>
        <w:t>спользовани</w:t>
      </w:r>
      <w:r w:rsidR="009A1BA0">
        <w:rPr>
          <w:rFonts w:ascii="Times New Roman" w:hAnsi="Times New Roman"/>
          <w:sz w:val="28"/>
          <w:szCs w:val="28"/>
        </w:rPr>
        <w:t>я</w:t>
      </w:r>
      <w:r w:rsidR="009A1BA0" w:rsidRPr="009A1BA0">
        <w:rPr>
          <w:rFonts w:ascii="Times New Roman" w:hAnsi="Times New Roman"/>
          <w:sz w:val="28"/>
          <w:szCs w:val="28"/>
        </w:rPr>
        <w:t> и охрана земель </w:t>
      </w:r>
      <w:r w:rsidR="009A1BA0"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256403">
        <w:rPr>
          <w:rFonts w:ascii="Times New Roman" w:hAnsi="Times New Roman"/>
          <w:color w:val="000000"/>
          <w:sz w:val="28"/>
          <w:szCs w:val="28"/>
        </w:rPr>
        <w:t>4</w:t>
      </w:r>
      <w:bookmarkStart w:id="3" w:name="_GoBack"/>
      <w:bookmarkEnd w:id="3"/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23F37"/>
    <w:rsid w:val="0018453E"/>
    <w:rsid w:val="001F0642"/>
    <w:rsid w:val="00210CFE"/>
    <w:rsid w:val="00214B72"/>
    <w:rsid w:val="00256403"/>
    <w:rsid w:val="002D4674"/>
    <w:rsid w:val="00300269"/>
    <w:rsid w:val="003B071D"/>
    <w:rsid w:val="00422BDE"/>
    <w:rsid w:val="00427E66"/>
    <w:rsid w:val="004E081B"/>
    <w:rsid w:val="00593F99"/>
    <w:rsid w:val="007132D4"/>
    <w:rsid w:val="00755DF5"/>
    <w:rsid w:val="008110A0"/>
    <w:rsid w:val="00847819"/>
    <w:rsid w:val="008D15F0"/>
    <w:rsid w:val="009A1BA0"/>
    <w:rsid w:val="00A158CA"/>
    <w:rsid w:val="00A419E1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19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A419E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31</cp:revision>
  <cp:lastPrinted>2022-04-15T11:01:00Z</cp:lastPrinted>
  <dcterms:created xsi:type="dcterms:W3CDTF">2022-04-15T09:30:00Z</dcterms:created>
  <dcterms:modified xsi:type="dcterms:W3CDTF">2025-04-28T11:44:00Z</dcterms:modified>
</cp:coreProperties>
</file>